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7475" w14:textId="77777777" w:rsidR="00392401" w:rsidRPr="00CE674B" w:rsidRDefault="00392401" w:rsidP="00392401">
      <w:pPr>
        <w:rPr>
          <w:rFonts w:ascii="Twinkl Cursive Unlooped Smbold" w:hAnsi="Twinkl Cursive Unlooped Smbold"/>
          <w:sz w:val="24"/>
          <w:szCs w:val="24"/>
        </w:rPr>
      </w:pPr>
      <w:r w:rsidRPr="00CE674B">
        <w:rPr>
          <w:rFonts w:ascii="Twinkl Cursive Unlooped Smbold" w:hAnsi="Twinkl Cursive Unlooped Smbold"/>
          <w:sz w:val="24"/>
          <w:szCs w:val="24"/>
        </w:rPr>
        <w:t>Spring 2</w:t>
      </w:r>
    </w:p>
    <w:tbl>
      <w:tblPr>
        <w:tblStyle w:val="TableGrid"/>
        <w:tblpPr w:leftFromText="180" w:rightFromText="180" w:vertAnchor="text" w:horzAnchor="margin" w:tblpXSpec="center" w:tblpY="-105"/>
        <w:tblOverlap w:val="never"/>
        <w:tblW w:w="12044" w:type="dxa"/>
        <w:tblLook w:val="04A0" w:firstRow="1" w:lastRow="0" w:firstColumn="1" w:lastColumn="0" w:noHBand="0" w:noVBand="1"/>
      </w:tblPr>
      <w:tblGrid>
        <w:gridCol w:w="647"/>
        <w:gridCol w:w="1899"/>
        <w:gridCol w:w="1900"/>
        <w:gridCol w:w="1899"/>
        <w:gridCol w:w="1900"/>
        <w:gridCol w:w="1899"/>
        <w:gridCol w:w="1900"/>
      </w:tblGrid>
      <w:tr w:rsidR="00392401" w:rsidRPr="00CE674B" w14:paraId="5DD94AB1" w14:textId="77777777" w:rsidTr="00412939">
        <w:trPr>
          <w:trHeight w:val="431"/>
        </w:trPr>
        <w:tc>
          <w:tcPr>
            <w:tcW w:w="647" w:type="dxa"/>
            <w:vMerge w:val="restart"/>
            <w:shd w:val="clear" w:color="auto" w:fill="538135" w:themeFill="accent6" w:themeFillShade="BF"/>
            <w:textDirection w:val="btLr"/>
          </w:tcPr>
          <w:p w14:paraId="7F0974CE" w14:textId="77777777" w:rsidR="00392401" w:rsidRPr="00CE674B" w:rsidRDefault="00392401" w:rsidP="00412939">
            <w:pPr>
              <w:ind w:left="113" w:right="113"/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14:paraId="28D30DE8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1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43C9358D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2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14:paraId="19184BE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3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5423883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4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14:paraId="722CCC5D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5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3BA902B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WEEK 6</w:t>
            </w:r>
          </w:p>
        </w:tc>
      </w:tr>
      <w:tr w:rsidR="00392401" w:rsidRPr="00CE674B" w14:paraId="07B284F8" w14:textId="77777777" w:rsidTr="00412939">
        <w:trPr>
          <w:trHeight w:val="431"/>
        </w:trPr>
        <w:tc>
          <w:tcPr>
            <w:tcW w:w="647" w:type="dxa"/>
            <w:vMerge/>
            <w:shd w:val="clear" w:color="auto" w:fill="538135" w:themeFill="accent6" w:themeFillShade="BF"/>
            <w:textDirection w:val="btLr"/>
          </w:tcPr>
          <w:p w14:paraId="741354F2" w14:textId="77777777" w:rsidR="00392401" w:rsidRPr="00CE674B" w:rsidRDefault="00392401" w:rsidP="00412939">
            <w:pPr>
              <w:ind w:left="113" w:right="113"/>
              <w:jc w:val="center"/>
              <w:rPr>
                <w:rFonts w:ascii="Twinkl Cursive Unlooped Smbold" w:hAnsi="Twinkl Cursive Unlooped Smbold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8D08D" w:themeFill="accent6" w:themeFillTint="99"/>
          </w:tcPr>
          <w:p w14:paraId="24AEB04B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28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th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Feb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5CADE1C5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6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th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14:paraId="15BB291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14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th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48235D99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21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st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14:paraId="0FCA8A0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28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th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1900" w:type="dxa"/>
            <w:shd w:val="clear" w:color="auto" w:fill="A8D08D" w:themeFill="accent6" w:themeFillTint="99"/>
          </w:tcPr>
          <w:p w14:paraId="681EFBE6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b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>4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  <w:vertAlign w:val="superscript"/>
              </w:rPr>
              <w:t>th</w:t>
            </w:r>
            <w:r w:rsidRPr="00CE674B">
              <w:rPr>
                <w:rFonts w:ascii="Twinkl Cursive Unlooped Smbold" w:hAnsi="Twinkl Cursive Unlooped Smbold"/>
                <w:b/>
                <w:sz w:val="24"/>
                <w:szCs w:val="24"/>
              </w:rPr>
              <w:t xml:space="preserve"> April</w:t>
            </w:r>
          </w:p>
        </w:tc>
      </w:tr>
      <w:tr w:rsidR="00392401" w:rsidRPr="00CE674B" w14:paraId="0DE27DB1" w14:textId="77777777" w:rsidTr="00412939">
        <w:trPr>
          <w:trHeight w:val="338"/>
        </w:trPr>
        <w:tc>
          <w:tcPr>
            <w:tcW w:w="647" w:type="dxa"/>
            <w:vMerge/>
            <w:shd w:val="clear" w:color="auto" w:fill="538135" w:themeFill="accent6" w:themeFillShade="BF"/>
          </w:tcPr>
          <w:p w14:paraId="66A3CC79" w14:textId="77777777" w:rsidR="00392401" w:rsidRPr="00CE674B" w:rsidRDefault="00392401" w:rsidP="00412939">
            <w:pPr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E2EFD9" w:themeFill="accent6" w:themeFillTint="33"/>
          </w:tcPr>
          <w:p w14:paraId="34E8288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Challenge Words</w:t>
            </w:r>
          </w:p>
        </w:tc>
        <w:tc>
          <w:tcPr>
            <w:tcW w:w="1900" w:type="dxa"/>
            <w:shd w:val="clear" w:color="auto" w:fill="E2EFD9" w:themeFill="accent6" w:themeFillTint="33"/>
          </w:tcPr>
          <w:p w14:paraId="4966C1F1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‘</w:t>
            </w:r>
            <w:proofErr w:type="spellStart"/>
            <w:proofErr w:type="gramStart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ie</w:t>
            </w:r>
            <w:proofErr w:type="spellEnd"/>
            <w:proofErr w:type="gramEnd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’ after a ‘c’</w:t>
            </w:r>
          </w:p>
        </w:tc>
        <w:tc>
          <w:tcPr>
            <w:tcW w:w="1899" w:type="dxa"/>
            <w:shd w:val="clear" w:color="auto" w:fill="E2EFD9" w:themeFill="accent6" w:themeFillTint="33"/>
          </w:tcPr>
          <w:p w14:paraId="062B15AB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/</w:t>
            </w:r>
            <w:proofErr w:type="spellStart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ee</w:t>
            </w:r>
            <w:proofErr w:type="spellEnd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/ sound spelt ‘</w:t>
            </w:r>
            <w:proofErr w:type="spellStart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ei</w:t>
            </w:r>
            <w:proofErr w:type="spellEnd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’ after c</w:t>
            </w:r>
          </w:p>
        </w:tc>
        <w:tc>
          <w:tcPr>
            <w:tcW w:w="1900" w:type="dxa"/>
            <w:shd w:val="clear" w:color="auto" w:fill="E2EFD9" w:themeFill="accent6" w:themeFillTint="33"/>
          </w:tcPr>
          <w:p w14:paraId="3DEAEFCD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‘</w:t>
            </w:r>
            <w:proofErr w:type="spellStart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ough</w:t>
            </w:r>
            <w:proofErr w:type="spellEnd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’</w:t>
            </w:r>
          </w:p>
        </w:tc>
        <w:tc>
          <w:tcPr>
            <w:tcW w:w="1899" w:type="dxa"/>
            <w:shd w:val="clear" w:color="auto" w:fill="E2EFD9" w:themeFill="accent6" w:themeFillTint="33"/>
          </w:tcPr>
          <w:p w14:paraId="78FE6B87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‘</w:t>
            </w:r>
            <w:proofErr w:type="spellStart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ough</w:t>
            </w:r>
            <w:proofErr w:type="spellEnd"/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’</w:t>
            </w:r>
          </w:p>
        </w:tc>
        <w:tc>
          <w:tcPr>
            <w:tcW w:w="1900" w:type="dxa"/>
            <w:shd w:val="clear" w:color="auto" w:fill="E2EFD9" w:themeFill="accent6" w:themeFillTint="33"/>
          </w:tcPr>
          <w:p w14:paraId="5370150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Language of possibility</w:t>
            </w:r>
          </w:p>
        </w:tc>
      </w:tr>
      <w:tr w:rsidR="00392401" w:rsidRPr="00CE674B" w14:paraId="7B9B51B5" w14:textId="77777777" w:rsidTr="00412939">
        <w:trPr>
          <w:trHeight w:val="460"/>
        </w:trPr>
        <w:tc>
          <w:tcPr>
            <w:tcW w:w="647" w:type="dxa"/>
            <w:vMerge/>
            <w:shd w:val="clear" w:color="auto" w:fill="538135" w:themeFill="accent6" w:themeFillShade="BF"/>
          </w:tcPr>
          <w:p w14:paraId="44FC96DD" w14:textId="77777777" w:rsidR="00392401" w:rsidRPr="00CE674B" w:rsidRDefault="00392401" w:rsidP="00412939">
            <w:pPr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9347288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awkward</w:t>
            </w:r>
          </w:p>
          <w:p w14:paraId="5C1A8181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criticise</w:t>
            </w:r>
          </w:p>
          <w:p w14:paraId="7FE7113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excellent</w:t>
            </w:r>
          </w:p>
          <w:p w14:paraId="5E8D807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foreign</w:t>
            </w:r>
          </w:p>
          <w:p w14:paraId="75873D1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equipment</w:t>
            </w:r>
          </w:p>
          <w:p w14:paraId="6040451E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1CA88A1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strength</w:t>
            </w:r>
          </w:p>
          <w:p w14:paraId="08C71178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suppose</w:t>
            </w:r>
          </w:p>
          <w:p w14:paraId="57F5CC09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surprise</w:t>
            </w:r>
          </w:p>
          <w:p w14:paraId="0BA14BE4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 xml:space="preserve">therefore </w:t>
            </w:r>
          </w:p>
          <w:p w14:paraId="45E91C68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though</w:t>
            </w:r>
          </w:p>
          <w:p w14:paraId="1AF38C9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C642E6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ancient</w:t>
            </w:r>
          </w:p>
          <w:p w14:paraId="7A55FBB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species</w:t>
            </w:r>
          </w:p>
          <w:p w14:paraId="4FA584F3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efficient</w:t>
            </w:r>
          </w:p>
          <w:p w14:paraId="1BEA3B6A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scientists</w:t>
            </w:r>
          </w:p>
          <w:p w14:paraId="03F622E2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sufficient</w:t>
            </w:r>
          </w:p>
          <w:p w14:paraId="14A4F59F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176F8D1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thought</w:t>
            </w:r>
          </w:p>
          <w:p w14:paraId="2D85356D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through</w:t>
            </w:r>
          </w:p>
          <w:p w14:paraId="6A5F70A9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various</w:t>
            </w:r>
          </w:p>
          <w:p w14:paraId="6A71E9F8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 xml:space="preserve">weight </w:t>
            </w:r>
          </w:p>
          <w:p w14:paraId="2F29C27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woman</w:t>
            </w:r>
          </w:p>
          <w:p w14:paraId="7016DE65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385EB03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39C159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deceive</w:t>
            </w:r>
          </w:p>
          <w:p w14:paraId="35F40364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receive</w:t>
            </w:r>
          </w:p>
          <w:p w14:paraId="6D32D124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protein</w:t>
            </w:r>
          </w:p>
          <w:p w14:paraId="518E4CA9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seize</w:t>
            </w:r>
          </w:p>
          <w:p w14:paraId="5B1FCF87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either</w:t>
            </w:r>
          </w:p>
          <w:p w14:paraId="6E69499A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583997C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women</w:t>
            </w:r>
          </w:p>
          <w:p w14:paraId="34815AE1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according</w:t>
            </w:r>
          </w:p>
          <w:p w14:paraId="6188478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aggressive</w:t>
            </w:r>
          </w:p>
          <w:p w14:paraId="442DAF95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apparent</w:t>
            </w:r>
          </w:p>
          <w:p w14:paraId="27B5CC49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appreciate</w:t>
            </w:r>
          </w:p>
        </w:tc>
        <w:tc>
          <w:tcPr>
            <w:tcW w:w="1900" w:type="dxa"/>
          </w:tcPr>
          <w:p w14:paraId="046AC83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fought</w:t>
            </w:r>
          </w:p>
          <w:p w14:paraId="0F909D16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ought</w:t>
            </w:r>
          </w:p>
          <w:p w14:paraId="39E70F1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sought</w:t>
            </w:r>
          </w:p>
          <w:p w14:paraId="7039A9E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nought</w:t>
            </w:r>
          </w:p>
          <w:p w14:paraId="6F373178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thoughtfulness</w:t>
            </w:r>
          </w:p>
          <w:p w14:paraId="3371B7DD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2CA76916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average</w:t>
            </w:r>
          </w:p>
          <w:p w14:paraId="2D7735A1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bargain</w:t>
            </w:r>
          </w:p>
          <w:p w14:paraId="515123A6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bruise</w:t>
            </w:r>
          </w:p>
          <w:p w14:paraId="30D1800E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category</w:t>
            </w:r>
          </w:p>
          <w:p w14:paraId="702A7060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cemetery</w:t>
            </w:r>
          </w:p>
        </w:tc>
        <w:tc>
          <w:tcPr>
            <w:tcW w:w="1899" w:type="dxa"/>
          </w:tcPr>
          <w:p w14:paraId="2726042B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although</w:t>
            </w:r>
          </w:p>
          <w:p w14:paraId="787AB1AC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dough</w:t>
            </w:r>
          </w:p>
          <w:p w14:paraId="15FEFB57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enough</w:t>
            </w:r>
          </w:p>
          <w:p w14:paraId="71FCE2CA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plough</w:t>
            </w:r>
          </w:p>
          <w:p w14:paraId="0D954357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bough</w:t>
            </w:r>
          </w:p>
          <w:p w14:paraId="32452012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20EC269C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committee</w:t>
            </w:r>
          </w:p>
          <w:p w14:paraId="1E9200DF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communicate</w:t>
            </w:r>
          </w:p>
          <w:p w14:paraId="62382873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competition</w:t>
            </w:r>
          </w:p>
          <w:p w14:paraId="1F74C1E2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convenience</w:t>
            </w:r>
          </w:p>
          <w:p w14:paraId="5D3EC97A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correspond</w:t>
            </w:r>
          </w:p>
          <w:p w14:paraId="4CC42702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C1961D4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definitely</w:t>
            </w:r>
          </w:p>
          <w:p w14:paraId="14CABD49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possibly</w:t>
            </w:r>
          </w:p>
          <w:p w14:paraId="40CC66FF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frequently</w:t>
            </w:r>
          </w:p>
          <w:p w14:paraId="7C98176E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occasionally</w:t>
            </w:r>
          </w:p>
          <w:p w14:paraId="71C7CC25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 w:rsidRPr="00CE674B">
              <w:rPr>
                <w:rFonts w:ascii="Twinkl Cursive Unlooped Smbold" w:hAnsi="Twinkl Cursive Unlooped Smbold"/>
                <w:sz w:val="24"/>
                <w:szCs w:val="24"/>
              </w:rPr>
              <w:t>certainly</w:t>
            </w:r>
          </w:p>
          <w:p w14:paraId="18EFAAF1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  <w:p w14:paraId="3D7DB100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curiosity</w:t>
            </w:r>
          </w:p>
          <w:p w14:paraId="19FC117D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determined</w:t>
            </w:r>
          </w:p>
          <w:p w14:paraId="76379CA2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develop</w:t>
            </w:r>
          </w:p>
          <w:p w14:paraId="4E80E3D8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disastrous</w:t>
            </w:r>
          </w:p>
          <w:p w14:paraId="41B1AC03" w14:textId="77777777" w:rsidR="00392401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  <w:r>
              <w:rPr>
                <w:rFonts w:ascii="Twinkl Cursive Unlooped Smbold" w:hAnsi="Twinkl Cursive Unlooped Smbold"/>
                <w:sz w:val="24"/>
                <w:szCs w:val="24"/>
              </w:rPr>
              <w:t>embarrass</w:t>
            </w:r>
          </w:p>
          <w:p w14:paraId="5820C10F" w14:textId="77777777" w:rsidR="00392401" w:rsidRPr="00CE674B" w:rsidRDefault="00392401" w:rsidP="00412939">
            <w:pPr>
              <w:jc w:val="center"/>
              <w:rPr>
                <w:rFonts w:ascii="Twinkl Cursive Unlooped Smbold" w:hAnsi="Twinkl Cursive Unlooped Smbold"/>
                <w:sz w:val="24"/>
                <w:szCs w:val="24"/>
              </w:rPr>
            </w:pPr>
          </w:p>
        </w:tc>
      </w:tr>
    </w:tbl>
    <w:p w14:paraId="2A34178E" w14:textId="77777777" w:rsidR="00ED6F5A" w:rsidRDefault="00ED6F5A"/>
    <w:sectPr w:rsidR="00ED6F5A" w:rsidSect="00392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Smbol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1"/>
    <w:rsid w:val="00392401"/>
    <w:rsid w:val="00E76C18"/>
    <w:rsid w:val="00E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45D6"/>
  <w15:chartTrackingRefBased/>
  <w15:docId w15:val="{C85790FB-C456-45D7-8607-B13869F2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Upton</dc:creator>
  <cp:keywords/>
  <dc:description/>
  <cp:lastModifiedBy>Amy  Mainwaring</cp:lastModifiedBy>
  <cp:revision>2</cp:revision>
  <dcterms:created xsi:type="dcterms:W3CDTF">2025-02-13T10:28:00Z</dcterms:created>
  <dcterms:modified xsi:type="dcterms:W3CDTF">2025-02-13T10:28:00Z</dcterms:modified>
</cp:coreProperties>
</file>